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77777777" w:rsidR="00101810" w:rsidRPr="00101810" w:rsidRDefault="00101810" w:rsidP="00101810">
      <w:pPr>
        <w:pStyle w:val="NumberedList2"/>
      </w:pPr>
      <w:r w:rsidRPr="00101810">
        <w:t>Locate inside folder \\SSISDB\CatalsytExtensibility\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1" w:name="_Toc468087811"/>
      <w:r w:rsidRPr="00101810">
        <w:t>Repeatable Steps (for each data mart)</w:t>
      </w:r>
      <w:bookmarkEnd w:id="1"/>
    </w:p>
    <w:p w14:paraId="51084E4A" w14:textId="1936FBF2" w:rsidR="00101810" w:rsidRDefault="00101810" w:rsidP="00101810">
      <w:pPr>
        <w:pStyle w:val="Number1"/>
        <w:numPr>
          <w:ilvl w:val="0"/>
          <w:numId w:val="45"/>
        </w:numPr>
      </w:pPr>
      <w:r>
        <w:t>Seed EDWAdmin.CatalystAdmin.ETLEngineConfigurationBASE</w:t>
      </w:r>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52374DCF" w:rsidR="00101810" w:rsidRDefault="00101810" w:rsidP="00101810">
      <w:pPr>
        <w:pStyle w:val="BulletLevel2"/>
      </w:pPr>
      <w:r>
        <w:t>SSISPackagePathOrSPToExecuteTXT: “\\SSISDB\CatalystExtensibility\ExternalScriptExtensibility\ExternalScriptExecution.dtsx”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3A5A782F" w:rsidR="00101810" w:rsidRDefault="00101810" w:rsidP="00101810">
      <w:pPr>
        <w:pStyle w:val="BulletLevel2"/>
      </w:pPr>
      <w:r>
        <w:t>RunInAsyncModeFLG: 1</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2" w:name="_Toc468087812"/>
      <w:r w:rsidRPr="00101810">
        <w:t>Repeatable Steps (for each destination entity)</w:t>
      </w:r>
      <w:bookmarkEnd w:id="2"/>
    </w:p>
    <w:p w14:paraId="4FDED26F" w14:textId="61D75B17" w:rsidR="00101810" w:rsidRDefault="00101810" w:rsidP="00101810">
      <w:pPr>
        <w:pStyle w:val="Number1"/>
        <w:numPr>
          <w:ilvl w:val="0"/>
          <w:numId w:val="46"/>
        </w:numPr>
      </w:pPr>
      <w:r>
        <w:t>Seed new destination entity attribute values into EDWAdmin.CatalystAdmin.ObjectAttributeBASE</w:t>
      </w:r>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3" w:name="_Toc468087813"/>
      <w:r>
        <w:t>Sample Seed Scripts</w:t>
      </w:r>
      <w:bookmarkEnd w:id="3"/>
    </w:p>
    <w:p w14:paraId="5E848502" w14:textId="77777777" w:rsidR="00101810" w:rsidRPr="001B732D" w:rsidRDefault="00101810" w:rsidP="00101810">
      <w:pPr>
        <w:rPr>
          <w:b/>
        </w:rPr>
      </w:pPr>
      <w:r w:rsidRPr="001B732D">
        <w:rPr>
          <w:b/>
        </w:rPr>
        <w:t>EDWAdmin.CatalystAdmin.AttributeBASE</w:t>
      </w:r>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'RInterpreterPath'</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'ExternalScriptType'</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'ExternalScriptType'</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'ExternalScriptSourceEntity'</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'ExternalRScript'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'ExternalRScript'</w:t>
      </w:r>
      <w:r>
        <w:rPr>
          <w:rFonts w:ascii="Consolas" w:hAnsi="Consolas" w:cs="Consolas"/>
          <w:color w:val="808080"/>
          <w:sz w:val="19"/>
          <w:szCs w:val="19"/>
        </w:rPr>
        <w:t>,</w:t>
      </w:r>
      <w:r>
        <w:rPr>
          <w:rFonts w:ascii="Consolas" w:hAnsi="Consolas" w:cs="Consolas"/>
          <w:color w:val="FF0000"/>
          <w:sz w:val="19"/>
          <w:szCs w:val="19"/>
        </w:rPr>
        <w:t>'HCRTools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r w:rsidRPr="001B732D">
        <w:rPr>
          <w:b/>
        </w:rPr>
        <w:t>EDWAdmin.CatalystAdmin.ETLEngineConfigurationBASE</w:t>
      </w:r>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ETLEngineConfigurationBASE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ExtensionPointNM</w:t>
      </w:r>
      <w:r>
        <w:rPr>
          <w:rFonts w:ascii="Consolas" w:hAnsi="Consolas" w:cs="Consolas"/>
          <w:color w:val="808080"/>
          <w:sz w:val="19"/>
          <w:szCs w:val="19"/>
        </w:rPr>
        <w:t>,</w:t>
      </w:r>
      <w:r>
        <w:rPr>
          <w:rFonts w:ascii="Consolas" w:hAnsi="Consolas" w:cs="Consolas"/>
          <w:sz w:val="19"/>
          <w:szCs w:val="19"/>
        </w:rPr>
        <w:t xml:space="preserve"> DatamartID</w:t>
      </w:r>
      <w:r>
        <w:rPr>
          <w:rFonts w:ascii="Consolas" w:hAnsi="Consolas" w:cs="Consolas"/>
          <w:color w:val="808080"/>
          <w:sz w:val="19"/>
          <w:szCs w:val="19"/>
        </w:rPr>
        <w:t>,</w:t>
      </w:r>
      <w:r>
        <w:rPr>
          <w:rFonts w:ascii="Consolas" w:hAnsi="Consolas" w:cs="Consolas"/>
          <w:sz w:val="19"/>
          <w:szCs w:val="19"/>
        </w:rPr>
        <w:t xml:space="preserve"> SSISPackagePathOrSPToExecuteTXT</w:t>
      </w:r>
      <w:r>
        <w:rPr>
          <w:rFonts w:ascii="Consolas" w:hAnsi="Consolas" w:cs="Consolas"/>
          <w:color w:val="808080"/>
          <w:sz w:val="19"/>
          <w:szCs w:val="19"/>
        </w:rPr>
        <w:t>,</w:t>
      </w:r>
      <w:r>
        <w:rPr>
          <w:rFonts w:ascii="Consolas" w:hAnsi="Consolas" w:cs="Consolas"/>
          <w:sz w:val="19"/>
          <w:szCs w:val="19"/>
        </w:rPr>
        <w:t xml:space="preserve"> IsSSISPackageFLG</w:t>
      </w:r>
      <w:r>
        <w:rPr>
          <w:rFonts w:ascii="Consolas" w:hAnsi="Consolas" w:cs="Consolas"/>
          <w:color w:val="808080"/>
          <w:sz w:val="19"/>
          <w:szCs w:val="19"/>
        </w:rPr>
        <w:t>,</w:t>
      </w:r>
      <w:r>
        <w:rPr>
          <w:rFonts w:ascii="Consolas" w:hAnsi="Consolas" w:cs="Consolas"/>
          <w:sz w:val="19"/>
          <w:szCs w:val="19"/>
        </w:rPr>
        <w:t xml:space="preserve"> ExtensionOwnerNM</w:t>
      </w:r>
      <w:r>
        <w:rPr>
          <w:rFonts w:ascii="Consolas" w:hAnsi="Consolas" w:cs="Consolas"/>
          <w:color w:val="808080"/>
          <w:sz w:val="19"/>
          <w:szCs w:val="19"/>
        </w:rPr>
        <w:t>,</w:t>
      </w:r>
      <w:r>
        <w:rPr>
          <w:rFonts w:ascii="Consolas" w:hAnsi="Consolas" w:cs="Consolas"/>
          <w:sz w:val="19"/>
          <w:szCs w:val="19"/>
        </w:rPr>
        <w:t xml:space="preserve"> RunInAsynchModeFLG</w:t>
      </w:r>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ExecutionOrderNBR</w:t>
      </w:r>
      <w:r>
        <w:rPr>
          <w:rFonts w:ascii="Consolas" w:hAnsi="Consolas" w:cs="Consolas"/>
          <w:color w:val="808080"/>
          <w:sz w:val="19"/>
          <w:szCs w:val="19"/>
        </w:rPr>
        <w:t>,</w:t>
      </w:r>
      <w:r>
        <w:rPr>
          <w:rFonts w:ascii="Consolas" w:hAnsi="Consolas" w:cs="Consolas"/>
          <w:sz w:val="19"/>
          <w:szCs w:val="19"/>
        </w:rPr>
        <w:t xml:space="preserve"> ActiveFLG</w:t>
      </w:r>
      <w:r>
        <w:rPr>
          <w:rFonts w:ascii="Consolas" w:hAnsi="Consolas" w:cs="Consolas"/>
          <w:color w:val="808080"/>
          <w:sz w:val="19"/>
          <w:szCs w:val="19"/>
        </w:rPr>
        <w:t>,</w:t>
      </w:r>
      <w:r>
        <w:rPr>
          <w:rFonts w:ascii="Consolas" w:hAnsi="Consolas" w:cs="Consolas"/>
          <w:sz w:val="19"/>
          <w:szCs w:val="19"/>
        </w:rPr>
        <w:t xml:space="preserve"> RequiredParametersTXT</w:t>
      </w:r>
      <w:r>
        <w:rPr>
          <w:rFonts w:ascii="Consolas" w:hAnsi="Consolas" w:cs="Consolas"/>
          <w:color w:val="808080"/>
          <w:sz w:val="19"/>
          <w:szCs w:val="19"/>
        </w:rPr>
        <w:t>,</w:t>
      </w:r>
      <w:r>
        <w:rPr>
          <w:rFonts w:ascii="Consolas" w:hAnsi="Consolas" w:cs="Consolas"/>
          <w:sz w:val="19"/>
          <w:szCs w:val="19"/>
        </w:rPr>
        <w:t xml:space="preserve"> FailsBatchFLG</w:t>
      </w:r>
      <w:r>
        <w:rPr>
          <w:rFonts w:ascii="Consolas" w:hAnsi="Consolas" w:cs="Consolas"/>
          <w:color w:val="808080"/>
          <w:sz w:val="19"/>
          <w:szCs w:val="19"/>
        </w:rPr>
        <w:t>)</w:t>
      </w:r>
    </w:p>
    <w:p w14:paraId="36952645" w14:textId="7E444F48"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845BD9">
        <w:rPr>
          <w:rFonts w:ascii="Consolas" w:hAnsi="Consolas" w:cs="Consolas"/>
          <w:color w:val="FF0000"/>
          <w:sz w:val="19"/>
          <w:szCs w:val="19"/>
        </w:rPr>
        <w:t>'OnPostStageToProd</w:t>
      </w:r>
      <w:bookmarkStart w:id="4" w:name="_GoBack"/>
      <w:bookmarkEnd w:id="4"/>
      <w:r>
        <w:rPr>
          <w:rFonts w:ascii="Consolas" w:hAnsi="Consolas" w:cs="Consolas"/>
          <w:color w:val="FF0000"/>
          <w:sz w:val="19"/>
          <w:szCs w:val="19"/>
        </w:rPr>
        <w:t>Load'</w:t>
      </w:r>
      <w:r>
        <w:rPr>
          <w:rFonts w:ascii="Consolas" w:hAnsi="Consolas" w:cs="Consolas"/>
          <w:color w:val="808080"/>
          <w:sz w:val="19"/>
          <w:szCs w:val="19"/>
        </w:rPr>
        <w:t>,{</w:t>
      </w:r>
      <w:r>
        <w:rPr>
          <w:rFonts w:ascii="Consolas" w:hAnsi="Consolas" w:cs="Consolas"/>
          <w:sz w:val="19"/>
          <w:szCs w:val="19"/>
        </w:rPr>
        <w:t>SAM datamart ID</w:t>
      </w:r>
      <w:r>
        <w:rPr>
          <w:rFonts w:ascii="Consolas" w:hAnsi="Consolas" w:cs="Consolas"/>
          <w:color w:val="80808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'Health Catalyst'</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'BatchID, TableID'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r w:rsidRPr="001B732D">
        <w:rPr>
          <w:b/>
        </w:rPr>
        <w:lastRenderedPageBreak/>
        <w:t>EDWAdmin.CatalystAdmin.ObjectAttributeBASE</w:t>
      </w:r>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'ExternalScriptType'</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'SAM.Sample.SampleSAMSampleBindingBASE'</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'ExternalRScript'</w:t>
      </w:r>
      <w:r>
        <w:rPr>
          <w:rFonts w:ascii="Consolas" w:hAnsi="Consolas" w:cs="Consolas"/>
          <w:color w:val="808080"/>
          <w:sz w:val="19"/>
          <w:szCs w:val="19"/>
        </w:rPr>
        <w:t>,</w:t>
      </w:r>
      <w:r>
        <w:rPr>
          <w:rFonts w:ascii="Consolas" w:hAnsi="Consolas" w:cs="Consolas"/>
          <w:color w:val="FF0000"/>
          <w:sz w:val="19"/>
          <w:szCs w:val="19"/>
        </w:rPr>
        <w:t>'longstring'</w:t>
      </w:r>
      <w:r>
        <w:rPr>
          <w:rFonts w:ascii="Consolas" w:hAnsi="Consolas" w:cs="Consolas"/>
          <w:color w:val="808080"/>
          <w:sz w:val="19"/>
          <w:szCs w:val="19"/>
        </w:rPr>
        <w:t>,</w:t>
      </w:r>
      <w:r>
        <w:rPr>
          <w:rFonts w:ascii="Consolas" w:hAnsi="Consolas" w:cs="Consolas"/>
          <w:color w:val="FF0000"/>
          <w:sz w:val="19"/>
          <w:szCs w:val="19"/>
        </w:rPr>
        <w:t>'[script]'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7C7FA3" w14:textId="77777777" w:rsidR="005154AA" w:rsidRDefault="005154AA" w:rsidP="00E755C8">
      <w:pPr>
        <w:spacing w:after="0" w:line="240" w:lineRule="auto"/>
      </w:pPr>
      <w:r>
        <w:separator/>
      </w:r>
    </w:p>
  </w:endnote>
  <w:endnote w:type="continuationSeparator" w:id="0">
    <w:p w14:paraId="0477C0CA" w14:textId="77777777" w:rsidR="005154AA" w:rsidRDefault="005154AA"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5F7AA69A-6259-45D3-A854-6668FA52AFFE}"/>
    <w:embedBold r:id="rId2" w:fontKey="{12203DC8-0F1B-4DE8-940B-BC7B36BAE3BC}"/>
    <w:embedItalic r:id="rId3" w:fontKey="{0975B2C2-445F-4065-8F51-95D2B89E8F64}"/>
  </w:font>
  <w:font w:name="Calibri">
    <w:panose1 w:val="020F0502020204030204"/>
    <w:charset w:val="00"/>
    <w:family w:val="swiss"/>
    <w:pitch w:val="variable"/>
    <w:sig w:usb0="E0002AFF" w:usb1="C000247B" w:usb2="00000009" w:usb3="00000000" w:csb0="000001FF" w:csb1="00000000"/>
    <w:embedRegular r:id="rId4" w:fontKey="{9FB488F9-382A-4D5F-8A1B-5B30F836D15F}"/>
    <w:embedBold r:id="rId5" w:fontKey="{9AABA0D5-8790-4AB7-95D0-FC4D5A878150}"/>
    <w:embedItalic r:id="rId6" w:fontKey="{5D75E329-3C2D-4DB8-9E1E-7A56D458D0E3}"/>
  </w:font>
  <w:font w:name="Calibri Light">
    <w:panose1 w:val="020F0302020204030204"/>
    <w:charset w:val="00"/>
    <w:family w:val="swiss"/>
    <w:pitch w:val="variable"/>
    <w:sig w:usb0="E0002AFF" w:usb1="C000247B" w:usb2="00000009" w:usb3="00000000" w:csb0="000001FF" w:csb1="00000000"/>
    <w:embedRegular r:id="rId7" w:fontKey="{D82AF564-C377-4DF8-A325-0D35335B509A}"/>
  </w:font>
  <w:font w:name="Segoe UI Semibold">
    <w:panose1 w:val="020B0702040204020203"/>
    <w:charset w:val="00"/>
    <w:family w:val="swiss"/>
    <w:pitch w:val="variable"/>
    <w:sig w:usb0="E4002EFF" w:usb1="C000E47F" w:usb2="00000009" w:usb3="00000000" w:csb0="000001FF" w:csb1="00000000"/>
    <w:embedRegular r:id="rId8" w:fontKey="{5F4C30C1-B2BE-40F6-801C-0CFDFA2C6A7A}"/>
    <w:embedItalic r:id="rId9" w:fontKey="{3F573478-C193-40FD-BC25-F2F9C71D90BB}"/>
  </w:font>
  <w:font w:name="Consolas">
    <w:panose1 w:val="020B0609020204030204"/>
    <w:charset w:val="00"/>
    <w:family w:val="modern"/>
    <w:pitch w:val="fixed"/>
    <w:sig w:usb0="E00006FF" w:usb1="0000FCFF" w:usb2="00000001" w:usb3="00000000" w:csb0="0000019F" w:csb1="00000000"/>
    <w:embedRegular r:id="rId10" w:fontKey="{958719FD-E8F9-4700-8564-85AB9E44B1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620188E3"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845BD9">
              <w:rPr>
                <w:noProof/>
              </w:rPr>
              <w:t>2</w:t>
            </w:r>
            <w:r w:rsidRPr="00E755C8">
              <w:fldChar w:fldCharType="end"/>
            </w:r>
            <w:r w:rsidRPr="00E755C8">
              <w:t xml:space="preserve"> of </w:t>
            </w:r>
            <w:r w:rsidR="005154AA">
              <w:fldChar w:fldCharType="begin"/>
            </w:r>
            <w:r w:rsidR="005154AA">
              <w:instrText xml:space="preserve"> NUMP</w:instrText>
            </w:r>
            <w:r w:rsidR="005154AA">
              <w:instrText xml:space="preserve">AGES  </w:instrText>
            </w:r>
            <w:r w:rsidR="005154AA">
              <w:fldChar w:fldCharType="separate"/>
            </w:r>
            <w:r w:rsidR="00845BD9">
              <w:rPr>
                <w:noProof/>
              </w:rPr>
              <w:t>3</w:t>
            </w:r>
            <w:r w:rsidR="005154AA">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8734B1" w14:textId="77777777" w:rsidR="005154AA" w:rsidRDefault="005154AA" w:rsidP="00E755C8">
      <w:pPr>
        <w:spacing w:after="0" w:line="240" w:lineRule="auto"/>
      </w:pPr>
      <w:r>
        <w:separator/>
      </w:r>
    </w:p>
  </w:footnote>
  <w:footnote w:type="continuationSeparator" w:id="0">
    <w:p w14:paraId="167A09CB" w14:textId="77777777" w:rsidR="005154AA" w:rsidRDefault="005154AA"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0pt;height:28.8pt" o:bullet="t">
        <v:imagedata r:id="rId1" o:title="1_large"/>
      </v:shape>
    </w:pict>
  </w:numPicBullet>
  <w:numPicBullet w:numPicBulletId="1">
    <w:pict>
      <v:shape id="_x0000_i1034" type="#_x0000_t75" style="width:16.2pt;height:15.6pt;visibility:visible;mso-wrap-style:square" o:bullet="t">
        <v:imagedata r:id="rId2" o:title=""/>
      </v:shape>
    </w:pict>
  </w:numPicBullet>
  <w:numPicBullet w:numPicBulletId="2">
    <w:pict>
      <v:shape id="_x0000_i1035" type="#_x0000_t75" style="width:30pt;height:28.8pt" o:bullet="t">
        <v:imagedata r:id="rId3" o:title="2_large"/>
      </v:shape>
    </w:pict>
  </w:numPicBullet>
  <w:numPicBullet w:numPicBulletId="3">
    <w:pict>
      <v:shape id="_x0000_i1036" type="#_x0000_t75" style="width:30pt;height:28.8pt" o:bullet="t">
        <v:imagedata r:id="rId4" o:title="3_large"/>
      </v:shape>
    </w:pict>
  </w:numPicBullet>
  <w:numPicBullet w:numPicBulletId="4">
    <w:pict>
      <v:shape id="_x0000_i1037" type="#_x0000_t75" style="width:30pt;height:28.8pt" o:bullet="t">
        <v:imagedata r:id="rId5" o:title="4_large"/>
      </v:shape>
    </w:pict>
  </w:numPicBullet>
  <w:numPicBullet w:numPicBulletId="5">
    <w:pict>
      <v:shape id="_x0000_i1038" type="#_x0000_t75" style="width:30pt;height:28.8pt" o:bullet="t">
        <v:imagedata r:id="rId6" o:title="5_large"/>
      </v:shape>
    </w:pict>
  </w:numPicBullet>
  <w:numPicBullet w:numPicBulletId="6">
    <w:pict>
      <v:shape id="_x0000_i1039"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4333"/>
    <w:rsid w:val="002C291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E747E-A619-48CF-8863-532A9707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1544</TotalTime>
  <Pages>3</Pages>
  <Words>681</Words>
  <Characters>3883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22</cp:revision>
  <dcterms:created xsi:type="dcterms:W3CDTF">2016-10-03T19:57:00Z</dcterms:created>
  <dcterms:modified xsi:type="dcterms:W3CDTF">2017-01-19T20:02:00Z</dcterms:modified>
</cp:coreProperties>
</file>